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2C58FB95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B20AA3">
        <w:rPr>
          <w:rFonts w:ascii="Sylfaen" w:hAnsi="Sylfaen"/>
          <w:sz w:val="24"/>
        </w:rPr>
        <w:t>5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0B203E">
        <w:rPr>
          <w:rFonts w:ascii="Sylfaen" w:hAnsi="Sylfaen"/>
          <w:b/>
          <w:bCs/>
          <w:sz w:val="24"/>
          <w:u w:val="single"/>
        </w:rPr>
        <w:t>168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0B203E">
        <w:rPr>
          <w:rFonts w:ascii="Sylfaen" w:hAnsi="Sylfaen"/>
          <w:b/>
          <w:sz w:val="24"/>
          <w:u w:val="single"/>
        </w:rPr>
        <w:t>61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16A3F">
        <w:rPr>
          <w:rFonts w:ascii="Sylfaen" w:hAnsi="Sylfaen"/>
          <w:b/>
          <w:sz w:val="24"/>
          <w:u w:val="single"/>
          <w:lang w:val="ka-GE"/>
        </w:rPr>
        <w:t>57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0B203E">
        <w:rPr>
          <w:rFonts w:ascii="Sylfaen" w:hAnsi="Sylfaen"/>
          <w:b/>
          <w:sz w:val="24"/>
          <w:u w:val="single"/>
        </w:rPr>
        <w:t>22</w:t>
      </w:r>
      <w:r w:rsidR="00A16A3F">
        <w:rPr>
          <w:rFonts w:ascii="Sylfaen" w:hAnsi="Sylfaen"/>
          <w:b/>
          <w:sz w:val="24"/>
          <w:u w:val="single"/>
        </w:rPr>
        <w:t xml:space="preserve"> 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0B203E">
        <w:rPr>
          <w:rFonts w:ascii="Sylfaen" w:hAnsi="Sylfaen"/>
          <w:b/>
          <w:sz w:val="24"/>
          <w:lang w:val="ka-GE"/>
        </w:rPr>
        <w:t>30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0B203E">
        <w:rPr>
          <w:rFonts w:ascii="Sylfaen" w:hAnsi="Sylfaen"/>
          <w:b/>
          <w:bCs/>
          <w:sz w:val="24"/>
          <w:u w:val="single"/>
        </w:rPr>
        <w:t>338</w:t>
      </w:r>
    </w:p>
    <w:p w14:paraId="00395F9C" w14:textId="7694561E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0B203E">
        <w:rPr>
          <w:rFonts w:ascii="Sylfaen" w:hAnsi="Sylfaen"/>
          <w:b/>
          <w:sz w:val="24"/>
          <w:u w:val="single"/>
        </w:rPr>
        <w:t xml:space="preserve">5 365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50BCE5E2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960117">
        <w:rPr>
          <w:rFonts w:ascii="Sylfaen" w:hAnsi="Sylfaen"/>
          <w:b/>
          <w:sz w:val="24"/>
          <w:u w:val="single"/>
        </w:rPr>
        <w:t xml:space="preserve">5 </w:t>
      </w:r>
      <w:r w:rsidR="000B203E">
        <w:rPr>
          <w:rFonts w:ascii="Sylfaen" w:hAnsi="Sylfaen"/>
          <w:b/>
          <w:sz w:val="24"/>
          <w:u w:val="single"/>
        </w:rPr>
        <w:t xml:space="preserve">690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17C450CA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BC1BC6">
        <w:rPr>
          <w:rFonts w:ascii="Sylfaen" w:hAnsi="Sylfaen"/>
          <w:b/>
          <w:sz w:val="24"/>
        </w:rPr>
        <w:t>305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2451D330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6C5202">
        <w:rPr>
          <w:rFonts w:ascii="Sylfaen" w:hAnsi="Sylfaen"/>
          <w:sz w:val="24"/>
        </w:rPr>
        <w:t>10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</w:p>
    <w:p w14:paraId="558C66F9" w14:textId="2296140E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BC1BC6">
        <w:rPr>
          <w:rFonts w:ascii="Sylfaen" w:hAnsi="Sylfaen"/>
          <w:sz w:val="24"/>
        </w:rPr>
        <w:t>69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39A046AD">
            <wp:extent cx="7194550" cy="4023360"/>
            <wp:effectExtent l="0" t="0" r="635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09629F25" w:rsidR="00B93FB9" w:rsidRDefault="00D24F5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27800524" wp14:editId="1397F408">
            <wp:extent cx="6794500" cy="3371850"/>
            <wp:effectExtent l="0" t="0" r="63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640" w:tblpY="50"/>
        <w:tblW w:w="14497" w:type="dxa"/>
        <w:tblLayout w:type="fixed"/>
        <w:tblLook w:val="04A0" w:firstRow="1" w:lastRow="0" w:firstColumn="1" w:lastColumn="0" w:noHBand="0" w:noVBand="1"/>
      </w:tblPr>
      <w:tblGrid>
        <w:gridCol w:w="625"/>
        <w:gridCol w:w="1170"/>
        <w:gridCol w:w="1029"/>
        <w:gridCol w:w="1209"/>
        <w:gridCol w:w="1140"/>
        <w:gridCol w:w="1209"/>
        <w:gridCol w:w="71"/>
        <w:gridCol w:w="1069"/>
        <w:gridCol w:w="71"/>
        <w:gridCol w:w="1209"/>
        <w:gridCol w:w="1140"/>
        <w:gridCol w:w="1067"/>
        <w:gridCol w:w="142"/>
        <w:gridCol w:w="997"/>
        <w:gridCol w:w="143"/>
        <w:gridCol w:w="1067"/>
        <w:gridCol w:w="1139"/>
      </w:tblGrid>
      <w:tr w:rsidR="000B203E" w:rsidRPr="000B203E" w14:paraId="540F93AD" w14:textId="77777777" w:rsidTr="000B203E">
        <w:trPr>
          <w:gridAfter w:val="3"/>
          <w:wAfter w:w="2349" w:type="dxa"/>
          <w:trHeight w:val="23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1337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t> 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118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2FB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F25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E22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E2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0B203E" w:rsidRPr="000B203E" w14:paraId="0C080E03" w14:textId="77777777" w:rsidTr="000B203E">
        <w:trPr>
          <w:trHeight w:val="35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2B83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2E5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6F725D4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26A0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A6F9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1773CD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917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7A8B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0D408BE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4473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774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084C3C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7258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8428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DFB2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0B203E" w:rsidRPr="000B203E" w14:paraId="237FB928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47A8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C53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5F8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107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9AB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317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B92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46F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1DA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E0F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1D8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40DC0CE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09B2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ED8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EAE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3C7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82F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05A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E68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983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5C2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8DD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7D3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66139F5A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9B84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FA6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5CD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6D4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B88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B8F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656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BE1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4F7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9E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1C1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DB16C6D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1E1C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C68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F9C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DFA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982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060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09F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112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049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207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48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6B0F170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8092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14F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1CD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97D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A36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36A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74A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CA1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A5C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6E3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83F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598C01C9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BE55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A09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89C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F3A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55B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081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C2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DE3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F08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4D2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4F5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CC2CC74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65AB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2F4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A99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C38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D80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772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62B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E62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8B4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166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780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43B99797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8084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2F6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62E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3C5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817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AF9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E2E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E12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881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AC4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D25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2F5E8DEA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2BD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200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994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B4C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0AA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E37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1F8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490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6AA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5B5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196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38AD8A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0965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5B2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E3D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DF4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E8A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1EC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4BC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F38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0A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FCB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FED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265ECF0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C50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7FB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9AB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8B3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5E3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CFD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B0D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E94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970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437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BDC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10712A6D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7285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164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9AA5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971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AAB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37D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2B3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E36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E11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A31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CB4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04DE5B6F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63F3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3EA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D97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8E4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8CB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2E8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006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756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084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72C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8CA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3FC56BAB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6699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DB0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F83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E07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45E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188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73F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EB6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AC8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702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9921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18A7071D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62A1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5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FE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929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702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FA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833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FEF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0F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0C5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69C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2D448E0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A00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103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3025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F81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135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1EF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711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C16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53A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1030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29F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F65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670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4D4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898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0FB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</w:tr>
    </w:tbl>
    <w:p w14:paraId="2FF34470" w14:textId="62842626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2954BD0" w14:textId="21D374F4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15E564A5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6CBC507" w14:textId="61FAE633" w:rsidR="00AF00B0" w:rsidRDefault="000B203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15E2D8F" wp14:editId="7FFF86C6">
            <wp:extent cx="6781800" cy="3644900"/>
            <wp:effectExtent l="0" t="0" r="0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525E48" w14:textId="66B03653" w:rsidR="00AF00B0" w:rsidRDefault="000B203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1120EF7D" wp14:editId="65220076">
            <wp:extent cx="6718300" cy="3060700"/>
            <wp:effectExtent l="0" t="0" r="635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014E07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A6BECE0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D3B386A" w14:textId="283BEDDA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C351E8F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E26573" w14:textId="77777777" w:rsidR="000B203E" w:rsidRDefault="000B203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lastRenderedPageBreak/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2B6B3256" w:rsidR="00632D39" w:rsidRPr="00DA7131" w:rsidRDefault="009B78BF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817BEF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5E6919">
        <w:rPr>
          <w:rFonts w:ascii="Sylfaen" w:hAnsi="Sylfaen"/>
          <w:b/>
          <w:bCs/>
          <w:sz w:val="24"/>
          <w:u w:val="single"/>
        </w:rPr>
        <w:t>46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4E2FE670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F61D75">
        <w:rPr>
          <w:rFonts w:ascii="Sylfaen" w:hAnsi="Sylfaen"/>
          <w:b/>
          <w:bCs/>
          <w:sz w:val="24"/>
          <w:u w:val="single"/>
        </w:rPr>
        <w:t xml:space="preserve">82 </w:t>
      </w:r>
      <w:r w:rsidR="005E6919">
        <w:rPr>
          <w:rFonts w:ascii="Sylfaen" w:hAnsi="Sylfaen"/>
          <w:b/>
          <w:bCs/>
          <w:sz w:val="24"/>
          <w:u w:val="single"/>
        </w:rPr>
        <w:t>295</w:t>
      </w:r>
      <w:r w:rsidR="00F61D75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37CD2086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5E6919">
        <w:rPr>
          <w:rFonts w:ascii="Sylfaen" w:hAnsi="Sylfaen"/>
          <w:b/>
          <w:bCs/>
          <w:sz w:val="24"/>
          <w:u w:val="single"/>
        </w:rPr>
        <w:t>11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77A0F270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F61D75">
        <w:rPr>
          <w:rFonts w:ascii="Sylfaen" w:hAnsi="Sylfaen"/>
          <w:b/>
          <w:bCs/>
          <w:sz w:val="24"/>
          <w:u w:val="single"/>
        </w:rPr>
        <w:t>7</w:t>
      </w:r>
      <w:r w:rsidR="005E6919">
        <w:rPr>
          <w:rFonts w:ascii="Sylfaen" w:hAnsi="Sylfaen"/>
          <w:b/>
          <w:bCs/>
          <w:sz w:val="24"/>
          <w:u w:val="single"/>
        </w:rPr>
        <w:t>3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481B6A3C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5E6919">
        <w:rPr>
          <w:rFonts w:ascii="Sylfaen" w:hAnsi="Sylfaen"/>
          <w:b/>
          <w:bCs/>
          <w:sz w:val="24"/>
          <w:u w:val="single"/>
        </w:rPr>
        <w:t>1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5E6919">
        <w:rPr>
          <w:rFonts w:ascii="Sylfaen" w:hAnsi="Sylfaen"/>
          <w:b/>
          <w:bCs/>
          <w:sz w:val="24"/>
          <w:u w:val="single"/>
        </w:rPr>
        <w:t>42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5E6919">
        <w:rPr>
          <w:rFonts w:ascii="Sylfaen" w:hAnsi="Sylfaen"/>
          <w:b/>
          <w:bCs/>
          <w:sz w:val="24"/>
          <w:u w:val="single"/>
        </w:rPr>
        <w:t>78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r w:rsidR="005E6919">
        <w:rPr>
          <w:rFonts w:ascii="Sylfaen" w:hAnsi="Sylfaen"/>
          <w:b/>
          <w:bCs/>
          <w:sz w:val="24"/>
          <w:u w:val="single"/>
        </w:rPr>
        <w:t>816</w:t>
      </w:r>
      <w:r w:rsidR="00B51262">
        <w:rPr>
          <w:rFonts w:ascii="Sylfaen" w:hAnsi="Sylfaen"/>
          <w:b/>
          <w:bCs/>
          <w:sz w:val="24"/>
          <w:u w:val="single"/>
        </w:rPr>
        <w:t xml:space="preserve"> 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3ABDECF6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5E6919">
        <w:rPr>
          <w:rFonts w:ascii="Sylfaen" w:hAnsi="Sylfaen"/>
          <w:bCs/>
          <w:sz w:val="24"/>
        </w:rPr>
        <w:t>500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5E6919">
        <w:rPr>
          <w:rFonts w:ascii="Sylfaen" w:hAnsi="Sylfaen"/>
          <w:bCs/>
          <w:sz w:val="24"/>
        </w:rPr>
        <w:t>36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1C8AA9CC" w:rsidR="00D83E1D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9B78BF">
        <w:rPr>
          <w:rFonts w:ascii="Sylfaen" w:hAnsi="Sylfaen"/>
          <w:sz w:val="24"/>
        </w:rPr>
        <w:t>1</w:t>
      </w:r>
      <w:r w:rsidR="00B20AA3">
        <w:rPr>
          <w:rFonts w:ascii="Sylfaen" w:hAnsi="Sylfaen"/>
          <w:sz w:val="24"/>
        </w:rPr>
        <w:t>4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B20AA3">
        <w:rPr>
          <w:rFonts w:ascii="Sylfaen" w:hAnsi="Sylfaen"/>
          <w:b/>
          <w:sz w:val="24"/>
          <w:u w:val="single"/>
        </w:rPr>
        <w:t>65 962</w:t>
      </w:r>
    </w:p>
    <w:p w14:paraId="00AE23EC" w14:textId="77665646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9B78BF">
        <w:rPr>
          <w:rFonts w:ascii="Sylfaen" w:hAnsi="Sylfaen"/>
          <w:sz w:val="24"/>
          <w:lang w:val="ka-GE"/>
        </w:rPr>
        <w:t xml:space="preserve"> 1</w:t>
      </w:r>
      <w:r w:rsidR="00B20AA3">
        <w:rPr>
          <w:rFonts w:ascii="Sylfaen" w:hAnsi="Sylfaen"/>
          <w:sz w:val="24"/>
        </w:rPr>
        <w:t>4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B20AA3" w:rsidRPr="00B20AA3">
        <w:rPr>
          <w:rFonts w:ascii="Sylfaen" w:hAnsi="Sylfaen"/>
          <w:b/>
          <w:bCs/>
          <w:sz w:val="24"/>
        </w:rPr>
        <w:t>1 873 265</w:t>
      </w:r>
      <w:r w:rsidR="00B20AA3">
        <w:rPr>
          <w:rFonts w:ascii="Sylfaen" w:hAnsi="Sylfaen"/>
          <w:b/>
          <w:bCs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b/>
          <w:bCs/>
          <w:sz w:val="24"/>
        </w:rPr>
        <w:t>118 854</w:t>
      </w:r>
      <w:r w:rsidR="00B20AA3">
        <w:rPr>
          <w:rFonts w:ascii="Sylfaen" w:hAnsi="Sylfaen"/>
          <w:b/>
          <w:bCs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37D34619" w14:textId="77777777" w:rsidR="00B20AA3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B20AA3" w:rsidRPr="00B20AA3">
        <w:rPr>
          <w:rFonts w:ascii="Sylfaen" w:hAnsi="Sylfaen"/>
          <w:sz w:val="24"/>
        </w:rPr>
        <w:t>15 292</w:t>
      </w:r>
      <w:r w:rsidR="00B20AA3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 w:cs="Sylfaen"/>
          <w:sz w:val="24"/>
          <w:lang w:val="ka-GE"/>
        </w:rPr>
        <w:t>სამხრეთ აფრიკა (2 272), ეგვიპტე (2 190), ალჟირი (1 983), მაროკო (1 763) და კამერუნი (820).</w:t>
      </w:r>
    </w:p>
    <w:p w14:paraId="05DD1D86" w14:textId="3BC33A79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 w:cs="Sylfaen"/>
          <w:sz w:val="24"/>
        </w:rPr>
        <w:t>307 569</w:t>
      </w:r>
      <w:r w:rsidR="00B20AA3">
        <w:rPr>
          <w:rFonts w:ascii="Sylfaen" w:hAnsi="Sylfaen" w:cs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9B78BF">
        <w:rPr>
          <w:rFonts w:ascii="Sylfaen" w:hAnsi="Sylfaen" w:cs="Sylfaen"/>
          <w:sz w:val="24"/>
          <w:lang w:val="ka-GE"/>
        </w:rPr>
        <w:t>;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20AA3" w:rsidRPr="00B20AA3">
        <w:rPr>
          <w:rFonts w:ascii="Sylfaen" w:hAnsi="Sylfaen" w:cs="Sylfaen"/>
          <w:sz w:val="24"/>
          <w:lang w:val="ka-GE"/>
        </w:rPr>
        <w:t>ჩინეთი (83 303), ირანი (73 303), თურქეთი (61 049), ისრაელი (11 586) და სამხრეთ კორეა (10 564).</w:t>
      </w:r>
    </w:p>
    <w:p w14:paraId="7A619740" w14:textId="7C500E33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676 116</w:t>
      </w:r>
      <w:r w:rsidR="0042188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B20AA3" w:rsidRPr="00B20AA3">
        <w:rPr>
          <w:rFonts w:ascii="Sylfaen" w:hAnsi="Sylfaen" w:cs="Sylfaen"/>
          <w:sz w:val="24"/>
          <w:lang w:val="ka-GE"/>
        </w:rPr>
        <w:t>შეერთებული შტატები (582 594), კანადა (25 663), ბრაზილია (23 430), ეკვადორი (7 529) და ჩილე (7 525).</w:t>
      </w:r>
    </w:p>
    <w:p w14:paraId="5A620847" w14:textId="0431C00F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865 918</w:t>
      </w:r>
      <w:r w:rsidR="0042188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20AA3" w:rsidRPr="00B20AA3">
        <w:rPr>
          <w:rFonts w:ascii="Sylfaen" w:hAnsi="Sylfaen" w:cs="Sylfaen"/>
          <w:sz w:val="24"/>
          <w:lang w:val="ka-GE"/>
        </w:rPr>
        <w:t>ესპანეთი (169 496), იტალია (159 516), გერმანია (125 098), საფრანგეთი (98 076) და გაერთიანებული სამეფო (88 621).</w:t>
      </w:r>
    </w:p>
    <w:p w14:paraId="52E9D0F3" w14:textId="0D7D48B1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7 674</w:t>
      </w:r>
      <w:r w:rsidR="00817BEF" w:rsidRPr="00817BEF">
        <w:rPr>
          <w:rFonts w:ascii="Sylfaen" w:hAnsi="Sylfaen"/>
          <w:sz w:val="24"/>
        </w:rPr>
        <w:t> 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20AA3" w:rsidRPr="00B20AA3">
        <w:rPr>
          <w:rFonts w:ascii="Sylfaen" w:hAnsi="Sylfaen" w:cs="Sylfaen"/>
          <w:sz w:val="24"/>
          <w:lang w:val="ka-GE"/>
        </w:rPr>
        <w:t>ავსტრალია (6 366), ახალი ზელანდია (1 072), გუამი (134), ფრანგული პოლინეზია (55) და ახალი კალედონია (18).</w:t>
      </w:r>
    </w:p>
    <w:p w14:paraId="55B974C4" w14:textId="6F01EEB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5D79885A" w14:textId="77777777" w:rsidR="00960117" w:rsidRPr="00620F03" w:rsidRDefault="00960117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47E2F24A" w14:textId="77777777" w:rsidR="00B20AA3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835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B20AA3" w:rsidRPr="00B20AA3">
        <w:rPr>
          <w:rFonts w:ascii="Sylfaen" w:hAnsi="Sylfaen" w:cs="Sylfaen"/>
          <w:sz w:val="24"/>
          <w:lang w:val="ka-GE"/>
        </w:rPr>
        <w:t>ალჟირი (313), ეგვიპტე (164), მაროკო (126), ტუნისი (34) და ბურკინა ფასო (28).</w:t>
      </w:r>
    </w:p>
    <w:p w14:paraId="51337283" w14:textId="77777777" w:rsidR="00D42D9C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აზია:</w:t>
      </w:r>
      <w:r w:rsidRPr="00620F03">
        <w:rPr>
          <w:rFonts w:ascii="Sylfaen" w:hAnsi="Sylfaen"/>
          <w:sz w:val="24"/>
          <w:lang w:val="ka-GE"/>
        </w:rPr>
        <w:t xml:space="preserve">  </w:t>
      </w:r>
      <w:r w:rsidR="00D42D9C" w:rsidRPr="00D42D9C">
        <w:rPr>
          <w:rFonts w:ascii="Sylfaen" w:hAnsi="Sylfaen"/>
          <w:sz w:val="24"/>
        </w:rPr>
        <w:t>11 269</w:t>
      </w:r>
      <w:r w:rsidR="00D42D9C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ირანი (4 585), ჩინეთი (3 345), თურქეთი (1 296), ინდონეზია (399) და ინდოეთი (339).</w:t>
      </w:r>
    </w:p>
    <w:p w14:paraId="5926769B" w14:textId="77777777" w:rsidR="00D42D9C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/>
          <w:sz w:val="24"/>
        </w:rPr>
        <w:t>27 414</w:t>
      </w:r>
      <w:r w:rsidR="0042188B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შეერთებული შტატები (23 649), ბრაზილია (1 328), კანადა (780), ეკვადორი (355) და მექსიკა (332).</w:t>
      </w:r>
    </w:p>
    <w:p w14:paraId="33808F5B" w14:textId="6A9A54AB" w:rsidR="00D42D9C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/>
          <w:sz w:val="24"/>
        </w:rPr>
        <w:t>79 252</w:t>
      </w:r>
      <w:r w:rsidR="00D42D9C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 w:cs="Sylfaen"/>
          <w:sz w:val="24"/>
          <w:lang w:val="ka-GE"/>
        </w:rPr>
        <w:t>იტალია (20 465), ესპანეთი (17 489), საფრანგეთი (14 967), გაერთიანებული სამეფო (11 329) და ბელგია (3 903).</w:t>
      </w:r>
    </w:p>
    <w:p w14:paraId="6FD5D604" w14:textId="6DF97E17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9B78BF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/>
          <w:sz w:val="24"/>
        </w:rPr>
        <w:t>77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ავსტრალია (61), ახალი ზელანდია (9), გუამი (5), ჩრდილოეთ მარიანას კუნძულები (2).</w:t>
      </w:r>
    </w:p>
    <w:p w14:paraId="6B5812FF" w14:textId="798043F2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B0AE3B1" w14:textId="77777777" w:rsidR="00BC1BC6" w:rsidRDefault="00BC1BC6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2A588E21" w:rsidR="00070099" w:rsidRPr="00DA7131" w:rsidRDefault="00B51262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14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197B2A98" w:rsidR="00233A0F" w:rsidRPr="00233A0F" w:rsidRDefault="00E118EB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E8727C">
        <w:rPr>
          <w:rFonts w:ascii="Sylfaen" w:hAnsi="Sylfaen"/>
          <w:b/>
          <w:sz w:val="24"/>
          <w:u w:val="single"/>
        </w:rPr>
        <w:t>999 994</w:t>
      </w:r>
      <w:r w:rsidR="00B51262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BC1BC6">
        <w:rPr>
          <w:rFonts w:ascii="Sylfaen" w:hAnsi="Sylfaen"/>
          <w:b/>
          <w:sz w:val="24"/>
          <w:u w:val="single"/>
        </w:rPr>
        <w:t xml:space="preserve">483 </w:t>
      </w:r>
      <w:proofErr w:type="gramStart"/>
      <w:r w:rsidR="00BC1BC6">
        <w:rPr>
          <w:rFonts w:ascii="Sylfaen" w:hAnsi="Sylfaen"/>
          <w:b/>
          <w:sz w:val="24"/>
          <w:u w:val="single"/>
        </w:rPr>
        <w:t>571</w:t>
      </w:r>
      <w:r w:rsidR="00A662C5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  <w:lang w:val="ka-GE"/>
        </w:rPr>
        <w:t>და</w:t>
      </w:r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BC1BC6">
        <w:rPr>
          <w:rFonts w:ascii="Sylfaen" w:hAnsi="Sylfaen"/>
          <w:b/>
          <w:sz w:val="24"/>
          <w:u w:val="single"/>
        </w:rPr>
        <w:t>126 753</w:t>
      </w:r>
      <w:r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39" w:type="dxa"/>
        <w:tblLook w:val="04A0" w:firstRow="1" w:lastRow="0" w:firstColumn="1" w:lastColumn="0" w:noHBand="0" w:noVBand="1"/>
      </w:tblPr>
      <w:tblGrid>
        <w:gridCol w:w="3797"/>
        <w:gridCol w:w="2926"/>
        <w:gridCol w:w="2194"/>
        <w:gridCol w:w="2222"/>
      </w:tblGrid>
      <w:tr w:rsidR="00E8727C" w:rsidRPr="00E8727C" w14:paraId="1BA7B9D5" w14:textId="77777777" w:rsidTr="00E8727C">
        <w:trPr>
          <w:trHeight w:val="132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886DA84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879DAE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5CFF82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66F01DF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E8727C" w:rsidRPr="00E8727C" w14:paraId="75095D41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90D09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9DCFE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614246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3E5FA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26064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E7ADF6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4.24</w:t>
            </w:r>
          </w:p>
        </w:tc>
      </w:tr>
      <w:tr w:rsidR="00E8727C" w:rsidRPr="00E8727C" w14:paraId="0E11D179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1D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BE3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174060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5D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18255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077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10.49</w:t>
            </w:r>
          </w:p>
        </w:tc>
      </w:tr>
      <w:tr w:rsidR="00E8727C" w:rsidRPr="00E8727C" w14:paraId="0A18EDA7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9DCAD3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7ADF8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162488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DD7CC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21067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08D67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12.97</w:t>
            </w:r>
          </w:p>
        </w:tc>
      </w:tr>
      <w:tr w:rsidR="00E8727C" w:rsidRPr="00E8727C" w14:paraId="7A742D5B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CAC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2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143303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525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15729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C5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10.98</w:t>
            </w:r>
          </w:p>
        </w:tc>
      </w:tr>
      <w:tr w:rsidR="00E8727C" w:rsidRPr="00E8727C" w14:paraId="237A71EB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FCF537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58343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132210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D912A1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3495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AC77B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2.64</w:t>
            </w:r>
          </w:p>
        </w:tc>
      </w:tr>
      <w:tr w:rsidR="00E8727C" w:rsidRPr="00E8727C" w14:paraId="4F77C93D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95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EE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93873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A11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12107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EE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12.90</w:t>
            </w:r>
          </w:p>
        </w:tc>
      </w:tr>
      <w:tr w:rsidR="00E8727C" w:rsidRPr="00E8727C" w14:paraId="1EAF369C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6FFF07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978F8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82295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69FBA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3342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8AFD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4.06</w:t>
            </w:r>
          </w:p>
        </w:tc>
      </w:tr>
      <w:tr w:rsidR="00E8727C" w:rsidRPr="00E8727C" w14:paraId="5D34732A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AE2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456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74877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E81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4683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CB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6.25</w:t>
            </w:r>
          </w:p>
        </w:tc>
      </w:tr>
      <w:tr w:rsidR="00E8727C" w:rsidRPr="00E8727C" w14:paraId="54756BE7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32F025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3385C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65111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9FB7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1403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534B1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2.15</w:t>
            </w:r>
          </w:p>
        </w:tc>
      </w:tr>
      <w:tr w:rsidR="00E8727C" w:rsidRPr="00E8727C" w14:paraId="176F56B6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AF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F3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31119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3A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4157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142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13.36</w:t>
            </w:r>
          </w:p>
        </w:tc>
      </w:tr>
      <w:tr w:rsidR="00E8727C" w:rsidRPr="00E8727C" w14:paraId="3EC889C3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5E4F5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ნიდერლანდები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16CAE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27419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728A8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2945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3A61D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10.74</w:t>
            </w:r>
          </w:p>
        </w:tc>
      </w:tr>
      <w:tr w:rsidR="00E8727C" w:rsidRPr="00E8727C" w14:paraId="32D5EC9A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E61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70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27063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580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903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8E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3.34</w:t>
            </w:r>
          </w:p>
        </w:tc>
      </w:tr>
      <w:tr w:rsidR="00E8727C" w:rsidRPr="00E8727C" w14:paraId="51DF4FEA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E2972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CC95E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25936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9F41E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1174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B0920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4.53</w:t>
            </w:r>
          </w:p>
        </w:tc>
      </w:tr>
      <w:tr w:rsidR="00E8727C" w:rsidRPr="00E8727C" w14:paraId="3B33B172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AC6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066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25684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00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1552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A02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6.04</w:t>
            </w:r>
          </w:p>
        </w:tc>
      </w:tr>
      <w:tr w:rsidR="00E8727C" w:rsidRPr="00E8727C" w14:paraId="142D33DE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2B26C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7A606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21102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D1224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170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1D46A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0.81</w:t>
            </w:r>
          </w:p>
        </w:tc>
      </w:tr>
    </w:tbl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49" w:type="dxa"/>
        <w:tblLook w:val="04A0" w:firstRow="1" w:lastRow="0" w:firstColumn="1" w:lastColumn="0" w:noHBand="0" w:noVBand="1"/>
      </w:tblPr>
      <w:tblGrid>
        <w:gridCol w:w="2637"/>
        <w:gridCol w:w="3447"/>
        <w:gridCol w:w="2488"/>
        <w:gridCol w:w="2577"/>
      </w:tblGrid>
      <w:tr w:rsidR="00E8727C" w:rsidRPr="00E8727C" w14:paraId="03AC65CD" w14:textId="77777777" w:rsidTr="00E8727C">
        <w:trPr>
          <w:trHeight w:val="166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7DDA723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D61A91B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6A13DE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2D0E9F6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E8727C" w:rsidRPr="00E8727C" w14:paraId="2BCBB219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CA1E6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FC057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1067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6B8A97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B0983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1.50</w:t>
            </w:r>
          </w:p>
        </w:tc>
      </w:tr>
      <w:tr w:rsidR="00E8727C" w:rsidRPr="00E8727C" w14:paraId="3602CC3C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D3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EE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1197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FE1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0F7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1.09</w:t>
            </w:r>
          </w:p>
        </w:tc>
      </w:tr>
      <w:tr w:rsidR="00E8727C" w:rsidRPr="00E8727C" w14:paraId="6BC24031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61D884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BBF4B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3372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A7726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98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DDEC6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2.91</w:t>
            </w:r>
          </w:p>
        </w:tc>
      </w:tr>
      <w:tr w:rsidR="00E8727C" w:rsidRPr="00E8727C" w14:paraId="630CEF2A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9AC7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B40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3281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F09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31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1.01</w:t>
            </w:r>
          </w:p>
        </w:tc>
      </w:tr>
      <w:tr w:rsidR="00E8727C" w:rsidRPr="00E8727C" w14:paraId="44BC2B0D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40157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84760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1934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B1F2A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B6829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2.07</w:t>
            </w:r>
          </w:p>
        </w:tc>
      </w:tr>
      <w:tr w:rsidR="00E8727C" w:rsidRPr="00E8727C" w14:paraId="156252F6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FE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D7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1267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E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182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1.10</w:t>
            </w:r>
          </w:p>
        </w:tc>
      </w:tr>
      <w:tr w:rsidR="00E8727C" w:rsidRPr="00E8727C" w14:paraId="6037F0C3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156E52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36408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1165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55E430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1FF64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0.34</w:t>
            </w:r>
          </w:p>
        </w:tc>
      </w:tr>
      <w:tr w:rsidR="00E8727C" w:rsidRPr="00E8727C" w14:paraId="211EF59A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430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3E3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449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EF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0A0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1.11</w:t>
            </w:r>
          </w:p>
        </w:tc>
      </w:tr>
      <w:tr w:rsidR="00E8727C" w:rsidRPr="00E8727C" w14:paraId="3DCA11E3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C0C6A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90AC0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714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23B84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6200E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3.22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9148A52" w14:textId="77777777" w:rsidR="0085206E" w:rsidRDefault="0085206E" w:rsidP="0085206E">
      <w:pPr>
        <w:rPr>
          <w:b/>
          <w:lang w:val="ka-GE"/>
        </w:rPr>
      </w:pPr>
      <w:r>
        <w:rPr>
          <w:b/>
          <w:lang w:val="ka-GE"/>
        </w:rPr>
        <w:t xml:space="preserve">დავალების თანახმად გთხოვთ იხილოთ პჯრ ტექნოლოგიებზე დამყარებული </w:t>
      </w:r>
      <w:r>
        <w:rPr>
          <w:b/>
        </w:rPr>
        <w:t xml:space="preserve">COVID </w:t>
      </w:r>
      <w:r>
        <w:rPr>
          <w:b/>
          <w:lang w:val="ka-GE"/>
        </w:rPr>
        <w:t>19-ის  ლაბორატორიული დიაგნოსტიკის დეცენტრალიზაცისა და ეტაპობრივი გაფართოება-განხორციელების გეგმა:</w:t>
      </w:r>
    </w:p>
    <w:p w14:paraId="240B7536" w14:textId="77777777" w:rsidR="0085206E" w:rsidRDefault="0085206E" w:rsidP="0085206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15 აპრილის მდგომარეობით </w:t>
      </w:r>
      <w:r>
        <w:t>Covid-19</w:t>
      </w:r>
      <w:r>
        <w:rPr>
          <w:lang w:val="ka-GE"/>
        </w:rPr>
        <w:t xml:space="preserve"> ის დიაგნოსტიკაში მონაწილეობს  5 ლაბორატორია, რომელიც ამ ეტაპზე ყოველდღიურად  270-330 მდე პჯრ ტესტირებას ახორციელებს, რაც შესაბამისი მარაგების არსებობის პირობებში შესაძლებელია გაიზარდოს 500 კვლევამდე:</w:t>
      </w:r>
    </w:p>
    <w:p w14:paraId="669C5130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ლუგარის ს/ჯ კვლევითი ცენტრი</w:t>
      </w:r>
    </w:p>
    <w:p w14:paraId="15E37D99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აჭარის სამმართველო დკსჯეც</w:t>
      </w:r>
    </w:p>
    <w:p w14:paraId="53562448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იმერეთის სამმართველო დკსჯეც</w:t>
      </w:r>
    </w:p>
    <w:p w14:paraId="2ABAC5DC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ინფექციური საავადმყოფო</w:t>
      </w:r>
    </w:p>
    <w:p w14:paraId="5A454B62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ნეოლაბი</w:t>
      </w:r>
    </w:p>
    <w:p w14:paraId="2F69CCDD" w14:textId="77777777" w:rsidR="0085206E" w:rsidRDefault="0085206E" w:rsidP="0085206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>20 აპრილიდან  ჩაერთვებიან შემდეგი ლაბორატორიები, რომელიც საშუალება მოგვცემს დღეში პჯრ ტესტირების რაოდენობა გაიზარდოს 1000 მდე.</w:t>
      </w:r>
    </w:p>
    <w:p w14:paraId="08E50119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,,ციტო“</w:t>
      </w:r>
    </w:p>
    <w:p w14:paraId="5467C225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,,მეგალაბი“</w:t>
      </w:r>
    </w:p>
    <w:p w14:paraId="2B8FE9C6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,, ავერსის კლინიკა“</w:t>
      </w:r>
    </w:p>
    <w:p w14:paraId="4B080CB9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"სალიხ აბაშიძის ინფექციური პათოლოგიის, შიდსის და ტუბერკულოზის რეგიონული ცენტრი"</w:t>
      </w:r>
    </w:p>
    <w:p w14:paraId="0EDCED1A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სსიპ სოფლის მეურნეობის სახელმწიფო ლაბორატორია (ქუთაისი )</w:t>
      </w:r>
    </w:p>
    <w:p w14:paraId="4C80B465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ზუგდიდის ინფექციური საავადმყოფო</w:t>
      </w:r>
    </w:p>
    <w:p w14:paraId="00955825" w14:textId="77777777" w:rsidR="0085206E" w:rsidRDefault="0085206E" w:rsidP="0085206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lastRenderedPageBreak/>
        <w:t xml:space="preserve">მაისიდან ჩაერთვებიან შემდეგი ლაბორატორიები და ასევე კარტრიჯებზე დამყარებული ტექნოლოგიების დანერგვით (ჯინექსპერტები) შესაძლოა დღეში ავიდეთ 1500-მდე პჯრ ტესტირებაზე: </w:t>
      </w:r>
    </w:p>
    <w:p w14:paraId="7C63218F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მოლეკულური დიაგნოსტიკის ცენტრი</w:t>
      </w:r>
    </w:p>
    <w:p w14:paraId="020B6BE8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ნიუჰოსპიტალსი</w:t>
      </w:r>
    </w:p>
    <w:p w14:paraId="0B37532A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ბიომედიკა (ოზურგეთი)</w:t>
      </w:r>
    </w:p>
    <w:p w14:paraId="647E285B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ჰეპა</w:t>
      </w:r>
    </w:p>
    <w:p w14:paraId="56DF216F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გენეტიკის ეროვნული ლაბორატორია (ამ ეტაპზე კომერციულ დაკვეთებს ასრულებს მხოლოდ)</w:t>
      </w:r>
    </w:p>
    <w:p w14:paraId="49128FF1" w14:textId="77777777" w:rsidR="0085206E" w:rsidRDefault="0085206E" w:rsidP="0085206E">
      <w:pPr>
        <w:spacing w:after="0" w:line="240" w:lineRule="auto"/>
        <w:rPr>
          <w:b/>
          <w:lang w:val="ka-GE"/>
        </w:rPr>
      </w:pPr>
    </w:p>
    <w:p w14:paraId="6828EA9D" w14:textId="77777777" w:rsidR="0085206E" w:rsidRDefault="0085206E" w:rsidP="0085206E">
      <w:pPr>
        <w:jc w:val="both"/>
        <w:rPr>
          <w:b/>
          <w:i/>
          <w:lang w:val="ka-GE"/>
        </w:rPr>
      </w:pPr>
      <w:r>
        <w:rPr>
          <w:b/>
          <w:i/>
          <w:lang w:val="ka-GE"/>
        </w:rPr>
        <w:t xml:space="preserve"> კოვიდისა და ცხელების კლინიკების გადანაწილება ლაბორატორიებზე პჯრ კვლევებისათვის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5"/>
        <w:gridCol w:w="4770"/>
        <w:gridCol w:w="4320"/>
      </w:tblGrid>
      <w:tr w:rsidR="0085206E" w14:paraId="126C6C86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F9E" w14:textId="77777777" w:rsidR="0085206E" w:rsidRDefault="0085206E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A70F" w14:textId="77777777" w:rsidR="0085206E" w:rsidRDefault="0085206E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029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ლაბორატორია</w:t>
            </w:r>
          </w:p>
        </w:tc>
      </w:tr>
      <w:tr w:rsidR="0085206E" w14:paraId="201B9A95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C0C2C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BD65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იმერეთი</w:t>
            </w:r>
          </w:p>
        </w:tc>
      </w:tr>
      <w:tr w:rsidR="0085206E" w14:paraId="3B5440AE" w14:textId="77777777" w:rsidTr="0085206E">
        <w:trPr>
          <w:trHeight w:val="3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161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CFD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საჩხერის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რაიონული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საავადმყოფო-პოლიკლინიკური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გაერთიანება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" (50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საწოლი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2507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74392AE6" w14:textId="77777777" w:rsidTr="0085206E">
        <w:trPr>
          <w:trHeight w:val="29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2376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2DF3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ჯეო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ჭიათურა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931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3F34D635" w14:textId="77777777" w:rsidTr="0085206E">
        <w:trPr>
          <w:trHeight w:val="45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A214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C21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"-  ო.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ჩხობაძის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სახელობის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მრავალპროფილური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CA9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სოფლის მეურნეობის სახელმწიფო ლაბორატორია (ქუთაისი)</w:t>
            </w:r>
          </w:p>
        </w:tc>
      </w:tr>
      <w:tr w:rsidR="0085206E" w14:paraId="6EE894C5" w14:textId="77777777" w:rsidTr="0085206E">
        <w:trPr>
          <w:trHeight w:val="4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BAE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A68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შპს-ლჯ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კომპანია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დასავლეთ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საქართველოს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პათოლოგიათა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DE4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სოფლის მეურნეობის სახელმწიფო ლაბორატორია (ქუთაისი)</w:t>
            </w:r>
          </w:p>
        </w:tc>
      </w:tr>
      <w:tr w:rsidR="0085206E" w14:paraId="2028CB16" w14:textId="77777777" w:rsidTr="0085206E">
        <w:trPr>
          <w:trHeight w:val="4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4C3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7F8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ქუთაისის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900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სოფლის მეურნეობის სახელმწიფო ლაბორატორია (ქუთაისი)</w:t>
            </w:r>
          </w:p>
        </w:tc>
      </w:tr>
      <w:tr w:rsidR="0085206E" w14:paraId="215D3928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3D878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4466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აჭარა</w:t>
            </w:r>
          </w:p>
        </w:tc>
      </w:tr>
      <w:tr w:rsidR="0085206E" w14:paraId="386A9790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6A4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03B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მედალფა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ბათუმის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AA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აჭარის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05D7B6EF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99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49BE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მედემერჯენსი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E63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აჭარის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03C23C6B" w14:textId="77777777" w:rsidTr="0085206E">
        <w:trPr>
          <w:trHeight w:val="4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8F91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5F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სალიხ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აბაშიძის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6BAB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სალიხ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აბაშიძის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30A7CB27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47850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86BAE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სამეგრელო- ზემო სვანეთი</w:t>
            </w:r>
          </w:p>
        </w:tc>
      </w:tr>
      <w:tr w:rsidR="0085206E" w14:paraId="4D0107E2" w14:textId="77777777" w:rsidTr="0085206E">
        <w:trPr>
          <w:trHeight w:val="4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61F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656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ზუგდიდის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9D6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ზუგდიდის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7AE74B06" w14:textId="77777777" w:rsidTr="0085206E">
        <w:trPr>
          <w:trHeight w:val="32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462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83A9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რუხის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26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ზუგდიდის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სამეგრელოს განყოფილება </w:t>
            </w:r>
          </w:p>
        </w:tc>
      </w:tr>
      <w:tr w:rsidR="0085206E" w14:paraId="43C4E9A6" w14:textId="77777777" w:rsidTr="0085206E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95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273F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ევექსის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ჰოსპიტლები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“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ფოთის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ჰოსპიტალი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82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აჭარის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ka-GE"/>
              </w:rPr>
              <w:t>დსჯკეც, ფოთის განყოფილება</w:t>
            </w:r>
          </w:p>
        </w:tc>
      </w:tr>
      <w:tr w:rsidR="0085206E" w14:paraId="063B1C03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FB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2389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-სენაკი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FBD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85206E" w14:paraId="61587E41" w14:textId="77777777" w:rsidTr="0085206E">
        <w:trPr>
          <w:trHeight w:val="20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E40D8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FA6DF0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რაჭა-ლეჩხუმი-ქვემო სვანეთი</w:t>
            </w:r>
          </w:p>
        </w:tc>
      </w:tr>
      <w:tr w:rsidR="0085206E" w14:paraId="162ED50B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D4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A5D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(ონი)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5C7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85206E" w14:paraId="6F63E283" w14:textId="77777777" w:rsidTr="0085206E">
        <w:trPr>
          <w:trHeight w:val="20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D23B" w14:textId="77777777" w:rsidR="0085206E" w:rsidRDefault="008520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0D3A2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სამცხე-ჯავახეთი</w:t>
            </w:r>
            <w:proofErr w:type="spellEnd"/>
          </w:p>
        </w:tc>
      </w:tr>
      <w:tr w:rsidR="0085206E" w14:paraId="53427565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B4B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F8A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ახალციხის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იმედი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C68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დსჯკეც, სამცხე-ჯავახეთის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5FDF7B70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87F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2A1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აბასთუმნის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ფილტვის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037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დსჯკეც, სამცხე-ჯავახეთის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4C381FFF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F7306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C5FE7" w14:textId="77777777" w:rsidR="0085206E" w:rsidRDefault="008520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შიდა ქართლი</w:t>
            </w:r>
          </w:p>
        </w:tc>
      </w:tr>
      <w:tr w:rsidR="0085206E" w14:paraId="276E338C" w14:textId="77777777" w:rsidTr="0085206E">
        <w:trPr>
          <w:trHeight w:val="6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55E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3CD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სსიპ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"გიორგი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აბრამიშვილის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სახელობის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საქართველოს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თავდაცვის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სამინისტროს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სამხედრო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62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დკსჯეც, შიდა ქართლის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17402153" w14:textId="77777777" w:rsidTr="0085206E">
        <w:trPr>
          <w:trHeight w:val="6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56F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BD8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გორმედი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A44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დკსჯეც, შიდა ქართლის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679D22FE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B3097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3D69D" w14:textId="77777777" w:rsidR="0085206E" w:rsidRDefault="008520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ქვემო ქართლი</w:t>
            </w:r>
          </w:p>
        </w:tc>
      </w:tr>
      <w:tr w:rsidR="0085206E" w14:paraId="2794E8DF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1F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EABC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რუსთავის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1121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41BD8E41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6A3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549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რუსთავის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ბავშვთა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FC8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73B7C62E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361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1DF0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ბოლნისის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726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 ავერსის კლინიკა“</w:t>
            </w:r>
          </w:p>
        </w:tc>
      </w:tr>
      <w:tr w:rsidR="0085206E" w14:paraId="292DFC0B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D5E8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795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ჯეო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მარნეული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542C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 ავერსის კლინიკა“</w:t>
            </w:r>
          </w:p>
        </w:tc>
      </w:tr>
      <w:tr w:rsidR="0085206E" w14:paraId="1EC6E18E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B0697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8AB7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კახეთი</w:t>
            </w:r>
          </w:p>
        </w:tc>
      </w:tr>
      <w:tr w:rsidR="0085206E" w14:paraId="74268554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B896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2E9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თელავის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რაიონული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AC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დკსჯეც, კახეთის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7419C4F5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E759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051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ლაგოდეხი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02A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14D91732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F7B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FA8E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ჯეო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საგარეჯო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EE42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0449D93B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B9BFF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C86B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თბილისი</w:t>
            </w:r>
          </w:p>
        </w:tc>
      </w:tr>
      <w:tr w:rsidR="0085206E" w14:paraId="76DAE3FF" w14:textId="77777777" w:rsidTr="0085206E">
        <w:trPr>
          <w:trHeight w:val="6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545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933B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იმუნოლოგიის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სამეცნიერო-პრაქტიკული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CA6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იმუნოლოგიის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სამეცნიერო-პრაქტიკული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41617DD3" w14:textId="77777777" w:rsidTr="0085206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AC0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E5F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სსიპ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თბილისის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უნივერსიტეტის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პირველი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საუნივერსიტეტო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B82E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მეგალაბი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</w:p>
        </w:tc>
      </w:tr>
      <w:tr w:rsidR="0085206E" w14:paraId="095D530C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DB9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5AA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აკადემიკოს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ვახტანგ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ბოჭორიშვილის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17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ავერსის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  <w:r>
              <w:rPr>
                <w:rFonts w:cstheme="minorHAnsi"/>
                <w:sz w:val="20"/>
                <w:szCs w:val="20"/>
                <w:lang w:val="ka-GE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იმუნოლოგიის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სამეცნიერო-პრაქტიკული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65B631D1" w14:textId="77777777" w:rsidTr="0085206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26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90B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თბილისის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ბავშვთა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2158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,,მეგალაბი“</w:t>
            </w:r>
          </w:p>
        </w:tc>
      </w:tr>
      <w:tr w:rsidR="0085206E" w14:paraId="6FFC5CC6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FAB7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0582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აკადემიკოს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ნიკოლოზ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ყიფშიძის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სახელობის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საუნივერსიტეტო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3EC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ნეოლაბი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>“</w:t>
            </w:r>
          </w:p>
        </w:tc>
      </w:tr>
      <w:tr w:rsidR="0085206E" w14:paraId="38C34CA3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22E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81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ფილტვის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დაავადებათა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ეროვნული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 (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ბავშვთა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განყოფილება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2759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ციტო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</w:p>
        </w:tc>
      </w:tr>
      <w:tr w:rsidR="0085206E" w14:paraId="271D3C30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1B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5FA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თბილისის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ზღვის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9C1F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ციტო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</w:p>
        </w:tc>
      </w:tr>
    </w:tbl>
    <w:p w14:paraId="279AB8A2" w14:textId="77777777" w:rsidR="0085206E" w:rsidRDefault="0085206E" w:rsidP="0085206E"/>
    <w:p w14:paraId="75A9E55B" w14:textId="77777777" w:rsidR="0085206E" w:rsidRDefault="0085206E" w:rsidP="0085206E">
      <w:pPr>
        <w:rPr>
          <w:lang w:val="ka-GE"/>
        </w:rPr>
      </w:pPr>
      <w:proofErr w:type="spellStart"/>
      <w:r>
        <w:t>Genexpert</w:t>
      </w:r>
      <w:proofErr w:type="spellEnd"/>
      <w:r>
        <w:rPr>
          <w:lang w:val="ka-GE"/>
        </w:rPr>
        <w:t xml:space="preserve"> ის კარტრიჯების შემოტანის შემდეგ დაავადებათა კონტროლის ცენტრის რეგიონული განყოფილებები შეძლებენ დამატებითი ტესტირების ჩატარებას, ძირითადად გადანაწილდება იმ რეგიონებში, სადაც პჯრ კვლევის ჩატარების რესურსი არ არის, მაგალითად, ფოთი, ოზურგეთი, ზუგდიდი, ახალციხე, გორი, თელავი.</w:t>
      </w:r>
    </w:p>
    <w:p w14:paraId="11D0D158" w14:textId="77777777" w:rsidR="0085206E" w:rsidRDefault="0085206E" w:rsidP="0085206E">
      <w:pPr>
        <w:rPr>
          <w:lang w:val="ka-GE"/>
        </w:rPr>
      </w:pPr>
      <w:r>
        <w:rPr>
          <w:lang w:val="ka-GE"/>
        </w:rPr>
        <w:t xml:space="preserve">ტუბერკულოზის შეუფერხებელი ტესტირების გათვალისწინებით ჯინექსპერტების საშუალებით </w:t>
      </w:r>
      <w:r>
        <w:t>Covid-19</w:t>
      </w:r>
      <w:r>
        <w:rPr>
          <w:lang w:val="ka-GE"/>
        </w:rPr>
        <w:t xml:space="preserve"> ზე ტესტირების რესურსი თითო ლაბორატორიას აქვს დღეში -20-30 ტესტი.</w:t>
      </w:r>
    </w:p>
    <w:p w14:paraId="12FBC50F" w14:textId="77777777" w:rsidR="0085206E" w:rsidRDefault="0085206E" w:rsidP="0085206E">
      <w:pPr>
        <w:rPr>
          <w:lang w:val="ka-GE"/>
        </w:rPr>
      </w:pPr>
      <w:r>
        <w:rPr>
          <w:lang w:val="ka-GE"/>
        </w:rPr>
        <w:t>ლუგარის ს/ჯ კვლევით ცენტრს, აჭარისა და ქუთაისის სამმართველოებს ჯინექპერტების გამოყენებით თითოეულს შეუძლია დამატებით 100 მდე ტესტის ჩატარება.</w:t>
      </w:r>
    </w:p>
    <w:p w14:paraId="5FC38ABE" w14:textId="77777777" w:rsidR="0085206E" w:rsidRDefault="0085206E" w:rsidP="0085206E">
      <w:pPr>
        <w:rPr>
          <w:lang w:val="ka-GE"/>
        </w:rPr>
      </w:pPr>
      <w:r>
        <w:rPr>
          <w:lang w:val="ka-GE"/>
        </w:rPr>
        <w:t>ყოველივე ამისთვის საჭიროა რომ მომავალი 3 თვის განმავლობაში ქვეყანაში იყოს დაახლოებით 100 000-მდე ტესტის მარაგი უწყვეტად. ამისთვის სერიოზული ნაბიჯები გადადგმულია სახელმწიფოს მიერ და ხვალიდან იწყება ტესტების მნიშვნელოვანი რაოდენობის (20-40 000) შემოსვლა, რომელიც შეფერხებული იყო გადაზიდვების ცნობილი პრობლემების გამო. საკოორდინაციო საბჭოს შესაბამისი უწყებების მიერ არის გეგმა მარაგების თანდათანობითი შევსების.</w:t>
      </w:r>
    </w:p>
    <w:p w14:paraId="6BAE8100" w14:textId="77777777" w:rsidR="0085206E" w:rsidRDefault="0085206E" w:rsidP="0085206E">
      <w:pPr>
        <w:rPr>
          <w:lang w:val="ka-GE"/>
        </w:rPr>
      </w:pPr>
      <w:r>
        <w:rPr>
          <w:lang w:val="ka-GE"/>
        </w:rPr>
        <w:t>საჭიროა სასწრაფოდ პჯრ და სხვა კვლევების (სწრაფი ტესტები) სახელმწიფო ტარიფის  დამტკიცება რათა კერძო ლაბორატორიები და სამედიცინო დაწესებულებები აქტიურად ჩაერთონ დიაგნოსტიკის გაფართოებაში.</w:t>
      </w:r>
    </w:p>
    <w:p w14:paraId="2097BF02" w14:textId="77777777" w:rsidR="0085206E" w:rsidRDefault="0085206E" w:rsidP="0085206E">
      <w:pPr>
        <w:rPr>
          <w:lang w:val="ka-GE"/>
        </w:rPr>
      </w:pPr>
      <w:r>
        <w:rPr>
          <w:lang w:val="ka-GE"/>
        </w:rPr>
        <w:t>შემუშავებულია ლაბორატორიული დიაგნოსტიკის ერთიანი მართვის საინფორმაციო სისტემა და საჭიროა მისი სათანადო ნორმატიული აქტით დავალდებულება თითოეული ლაბორატორიული სერვისის მიმწოდებლისთვის.</w:t>
      </w:r>
    </w:p>
    <w:p w14:paraId="788779AD" w14:textId="77777777" w:rsidR="0085206E" w:rsidRDefault="0085206E" w:rsidP="0085206E">
      <w:pPr>
        <w:rPr>
          <w:lang w:val="ka-GE"/>
        </w:rPr>
      </w:pPr>
    </w:p>
    <w:p w14:paraId="0053ECC5" w14:textId="77777777" w:rsidR="0085206E" w:rsidRDefault="0085206E" w:rsidP="0085206E">
      <w:pPr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  <w:bookmarkStart w:id="0" w:name="_GoBack"/>
      <w:bookmarkEnd w:id="0"/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67105"/>
    <w:multiLevelType w:val="hybridMultilevel"/>
    <w:tmpl w:val="196E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F4814"/>
    <w:multiLevelType w:val="hybridMultilevel"/>
    <w:tmpl w:val="DA4A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A7384"/>
    <w:multiLevelType w:val="hybridMultilevel"/>
    <w:tmpl w:val="948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77E6F"/>
    <w:rsid w:val="007A2170"/>
    <w:rsid w:val="007A765D"/>
    <w:rsid w:val="007C7884"/>
    <w:rsid w:val="007C7CFB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5206E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0B0"/>
    <w:rsid w:val="00AF04D8"/>
    <w:rsid w:val="00B022AD"/>
    <w:rsid w:val="00B12887"/>
    <w:rsid w:val="00B16823"/>
    <w:rsid w:val="00B20AA3"/>
    <w:rsid w:val="00B42A45"/>
    <w:rsid w:val="00B430C4"/>
    <w:rsid w:val="00B5126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24F54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Sheet1!$A$2:$A$50</c:f>
              <c:numCache>
                <c:formatCode>d\-mmm</c:formatCode>
                <c:ptCount val="4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</c:numCache>
            </c:numRef>
          </c:cat>
          <c:val>
            <c:numRef>
              <c:f>Sheet1!$B$2:$B$50</c:f>
              <c:numCache>
                <c:formatCode>General</c:formatCode>
                <c:ptCount val="4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33923312"/>
        <c:axId val="103969273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Sheet1!$A$2:$A$50</c:f>
              <c:numCache>
                <c:formatCode>d\-mmm</c:formatCode>
                <c:ptCount val="4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</c:numCache>
            </c:numRef>
          </c:cat>
          <c:val>
            <c:numRef>
              <c:f>Sheet1!$C$2:$C$50</c:f>
              <c:numCache>
                <c:formatCode>General</c:formatCode>
                <c:ptCount val="4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3923312"/>
        <c:axId val="1039692736"/>
      </c:lineChart>
      <c:dateAx>
        <c:axId val="1033923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9692736"/>
        <c:crosses val="autoZero"/>
        <c:auto val="1"/>
        <c:lblOffset val="100"/>
        <c:baseTimeUnit val="days"/>
      </c:dateAx>
      <c:valAx>
        <c:axId val="103969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392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6"/>
              <c:layout>
                <c:manualLayout>
                  <c:x val="-1.0185067526415994E-16"/>
                  <c:y val="5.79278094403038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layout>
                <c:manualLayout>
                  <c:x val="0"/>
                  <c:y val="6.08505041648399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layout>
                <c:manualLayout>
                  <c:x val="0"/>
                  <c:y val="6.96185883384480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layout>
                <c:manualLayout>
                  <c:x val="0"/>
                  <c:y val="5.20824199912319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Sheet2!$A$2:$A$51</c:f>
              <c:strCache>
                <c:ptCount val="5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</c:strCache>
            </c:strRef>
          </c:cat>
          <c:val>
            <c:numRef>
              <c:f>Sheet2!$C$2:$C$51</c:f>
              <c:numCache>
                <c:formatCode>General</c:formatCode>
                <c:ptCount val="50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261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1754352"/>
        <c:axId val="1081753808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Sheet2!$A$2:$A$51</c:f>
              <c:strCache>
                <c:ptCount val="5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</c:strCache>
            </c:strRef>
          </c:cat>
          <c:val>
            <c:numRef>
              <c:f>Sheet2!$B$2:$B$51</c:f>
              <c:numCache>
                <c:formatCode>General</c:formatCode>
                <c:ptCount val="50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4011</c:v>
                </c:pt>
                <c:pt idx="45">
                  <c:v>4233</c:v>
                </c:pt>
                <c:pt idx="46">
                  <c:v>4528</c:v>
                </c:pt>
                <c:pt idx="47">
                  <c:v>4781</c:v>
                </c:pt>
                <c:pt idx="48">
                  <c:v>5027</c:v>
                </c:pt>
                <c:pt idx="49">
                  <c:v>5365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1753264"/>
        <c:axId val="1081745648"/>
      </c:lineChart>
      <c:catAx>
        <c:axId val="108175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1745648"/>
        <c:crosses val="autoZero"/>
        <c:auto val="0"/>
        <c:lblAlgn val="ctr"/>
        <c:lblOffset val="100"/>
        <c:noMultiLvlLbl val="0"/>
      </c:catAx>
      <c:valAx>
        <c:axId val="1081745648"/>
        <c:scaling>
          <c:orientation val="minMax"/>
          <c:max val="5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1753264"/>
        <c:crosses val="autoZero"/>
        <c:crossBetween val="between"/>
        <c:majorUnit val="500"/>
      </c:valAx>
      <c:valAx>
        <c:axId val="1081753808"/>
        <c:scaling>
          <c:orientation val="minMax"/>
          <c:max val="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1754352"/>
        <c:crosses val="max"/>
        <c:crossBetween val="between"/>
        <c:majorUnit val="50"/>
      </c:valAx>
      <c:catAx>
        <c:axId val="1081754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81753808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4738858241522204"/>
          <c:y val="3.2647517332471662E-2"/>
          <c:w val="0.55491505178619149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15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6</c:v>
                </c:pt>
                <c:pt idx="1">
                  <c:v>28</c:v>
                </c:pt>
                <c:pt idx="2">
                  <c:v>10</c:v>
                </c:pt>
                <c:pt idx="3">
                  <c:v>13</c:v>
                </c:pt>
                <c:pt idx="4">
                  <c:v>6</c:v>
                </c:pt>
                <c:pt idx="5">
                  <c:v>21</c:v>
                </c:pt>
                <c:pt idx="6">
                  <c:v>13</c:v>
                </c:pt>
                <c:pt idx="7">
                  <c:v>2</c:v>
                </c:pt>
                <c:pt idx="8">
                  <c:v>8</c:v>
                </c:pt>
                <c:pt idx="9">
                  <c:v>107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44</c:v>
                </c:pt>
                <c:pt idx="1">
                  <c:v>44</c:v>
                </c:pt>
                <c:pt idx="2">
                  <c:v>38</c:v>
                </c:pt>
                <c:pt idx="3">
                  <c:v>34</c:v>
                </c:pt>
                <c:pt idx="4">
                  <c:v>54</c:v>
                </c:pt>
                <c:pt idx="5">
                  <c:v>64</c:v>
                </c:pt>
                <c:pt idx="6">
                  <c:v>92</c:v>
                </c:pt>
                <c:pt idx="7">
                  <c:v>3</c:v>
                </c:pt>
                <c:pt idx="8">
                  <c:v>10</c:v>
                </c:pt>
                <c:pt idx="9">
                  <c:v>383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2"/>
        <c:axId val="1081750000"/>
        <c:axId val="1081748368"/>
      </c:barChart>
      <c:catAx>
        <c:axId val="1081750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1748368"/>
        <c:crosses val="autoZero"/>
        <c:auto val="1"/>
        <c:lblAlgn val="ctr"/>
        <c:lblOffset val="100"/>
        <c:noMultiLvlLbl val="0"/>
      </c:catAx>
      <c:valAx>
        <c:axId val="1081748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175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504811898512683E-2"/>
                  <c:y val="5.9594413329300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289479440069989E-2"/>
                  <c:y val="5.51547762001226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20472440972E-2"/>
                  <c:y val="5.9594413329300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289479440069989E-2"/>
                  <c:y val="5.5434354174878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56725721784777E-2"/>
                  <c:y val="5.9035257379789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743219597550307E-2"/>
                  <c:y val="5.9594413329300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0798775153105863E-2"/>
                  <c:y val="6.2915738559455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155183727034069E-2"/>
                  <c:y val="8.287730040729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115923009623848E-2"/>
                  <c:y val="5.4874892675668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520997375328086E-2"/>
                  <c:y val="6.7075797713877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514107611548555E-2"/>
                  <c:y val="5.1274295020456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94444444444446E-2"/>
                  <c:y val="6.334900803290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694444444444446E-2"/>
                  <c:y val="6.7229489212567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694444444444446E-2"/>
                  <c:y val="7.8870932751566702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694444444444446E-2"/>
                  <c:y val="6.7229489212567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8694444444444342E-2"/>
                  <c:y val="7.4990451571900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8694444444444446E-2"/>
                  <c:y val="5.9468526853235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5916666666666564E-2"/>
                  <c:y val="6.7229489212567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5182086614173229E-2"/>
                  <c:y val="5.9594413329300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1652012248469144E-2"/>
                  <c:y val="5.3756275226947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Sheet2!$D$37:$D$61</c:f>
              <c:strCache>
                <c:ptCount val="25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  <c:pt idx="19">
                  <c:v>9 აპრილი</c:v>
                </c:pt>
                <c:pt idx="20">
                  <c:v>10 აპრილი</c:v>
                </c:pt>
                <c:pt idx="21">
                  <c:v>11 აპრილი</c:v>
                </c:pt>
                <c:pt idx="22">
                  <c:v>12 აპრილი</c:v>
                </c:pt>
                <c:pt idx="23">
                  <c:v>13 აპრილი</c:v>
                </c:pt>
                <c:pt idx="24">
                  <c:v>14 აპრილი</c:v>
                </c:pt>
              </c:strCache>
            </c:strRef>
          </c:cat>
          <c:val>
            <c:numRef>
              <c:f>Sheet2!$E$37:$E$61</c:f>
              <c:numCache>
                <c:formatCode>General</c:formatCode>
                <c:ptCount val="25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5550</c:v>
                </c:pt>
                <c:pt idx="13">
                  <c:v>5526</c:v>
                </c:pt>
                <c:pt idx="14">
                  <c:v>5067</c:v>
                </c:pt>
                <c:pt idx="15">
                  <c:v>5010</c:v>
                </c:pt>
                <c:pt idx="16">
                  <c:v>4735</c:v>
                </c:pt>
                <c:pt idx="17">
                  <c:v>4674</c:v>
                </c:pt>
                <c:pt idx="18">
                  <c:v>4559</c:v>
                </c:pt>
                <c:pt idx="19">
                  <c:v>4829</c:v>
                </c:pt>
                <c:pt idx="20">
                  <c:v>4672</c:v>
                </c:pt>
                <c:pt idx="21">
                  <c:v>4929</c:v>
                </c:pt>
                <c:pt idx="22">
                  <c:v>4872</c:v>
                </c:pt>
                <c:pt idx="23">
                  <c:v>4834</c:v>
                </c:pt>
                <c:pt idx="24">
                  <c:v>4990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81746192"/>
        <c:axId val="1081744560"/>
      </c:lineChart>
      <c:catAx>
        <c:axId val="108174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1744560"/>
        <c:crosses val="autoZero"/>
        <c:auto val="1"/>
        <c:lblAlgn val="ctr"/>
        <c:lblOffset val="555"/>
        <c:noMultiLvlLbl val="0"/>
      </c:catAx>
      <c:valAx>
        <c:axId val="1081744560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174619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217F-C779-44C6-B41E-D7E2EC8F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9</cp:revision>
  <cp:lastPrinted>2020-03-13T13:34:00Z</cp:lastPrinted>
  <dcterms:created xsi:type="dcterms:W3CDTF">2020-04-14T19:40:00Z</dcterms:created>
  <dcterms:modified xsi:type="dcterms:W3CDTF">2020-04-15T05:50:00Z</dcterms:modified>
</cp:coreProperties>
</file>